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takiej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się bał, by go snadź nie porwali Żydowie i nie zabili, a on by potem odnosił potwarz, jakoby wziąć miał pieniądze).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o 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 list takiej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napisał też list następującej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написав листа такого змісту: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list, który miał taką formę: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trybun napisał taki oto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gubernatora zaś napisał list następującej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2024-04-29T10:31:09Z</dcterms:modified>
</cp:coreProperties>
</file>