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5"/>
        <w:gridCol w:w="4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― bowiem sądzi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ponad dniem, ten zaś sądzi,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dzień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[znaczy tyle samo]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każdy we ― własnym umyśle niech dopełni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odróżnia dzień od dnia, drugi zaś sądzi, że wszystkie dni są równe;* każdy niech trzyma się własnego przekonania.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 dzień obok dnia*, ten zaś sądzi każdy dzień**; każdy we własnej myśli niech się dopełnia.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wprawdzie sądzi dzień od dnia który zaś sądzi każdy dzień każdy we własnym umyśle niech jest dopełniany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"sądzi dzień obok dnia" - sens: czyni różnice między dniami.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,,sądzi każdy dzień" - sens: nie czyni różnic między dniami.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2024-04-23T11:29:05Z</dcterms:modified>
</cp:coreProperties>
</file>