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— mój i całego kościoła. Pozdrawia was Erastos, skarbnik miejski,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kościoła. Pozdrawia was Erastus, szafarz miejski,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wszystkiego zboru. Pozdrawia was Erastus, szafarz miejski, i Kwartus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mój, i wszytek kościół. Pozdrawia was Erastus, szafarz miejscki,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jest gospodarzem moim i całego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skarbnik miejski,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udzielił mi gościny i całemu Kościołowi. Pozdrawia was Erast, zarządca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udzielający gościny mnie i całemu Kościołowi. Pozdrawia was Erast, skarbnik miasta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gospodarz mój i całego Kościoła. Pozdrawia was Erastus, skarbnik miasta, oraz Kwartus,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Gajusz, z którego gościny korzystam i ja, i cała wspólnota. Pozdrawia was Erastus, skarbnik zarządu miejskiego i brat Kwartus.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mój i całego Kościoła. Pozdrawia was Erast, skarbnik miasta,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Гай - гостинний для мене і для всієї церкви. Вітає вас міський скарбник Ераст і брат Кварт.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mój gospodarz oraz całego zboru. Pozdrawia was Erastus, zarządca miasta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Panu mój gospodarz Gajusz, w którego domu spotyka się całe zgromadzenie. Pozdrawiają was Erast, skarbnik miejski, i brat Kwart.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szafarz miejski, jak również Kwartus,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Gajus prosi o przekazanie wam pozdrowień. Jestem teraz gościem w jego domu, w którym spotyka się także tutejszy kościół.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2024-04-27T13:09:49Z</dcterms:modified>
</cp:coreProperties>
</file>