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tam,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sprowadza gniew, bo gdzie nie ma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gniew sprawuje; albowiem gdzie zakonu nie masz, tam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gniew sprawuje. Abowiem gdzie zakonu nie masz -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pociąga za sobą karzący gniew. Gdzie zaś nie ma Prawa, tam nie ma i 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pociąga za sobą gniew; gdzie bowiem nie ma zakonu,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gdzie nie ma Prawa,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sprowadza gniew, a gdzie nie ma Prawa, nie jest ono też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Prawo prowadzi do gniewu, a gdzie nie ma Prawa, nie ma i 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budzi gniew u Boga, dlatego też tam, gdzie nie obowiązuje Prawo, nie można mówić o przestępstwie wynikającym z jego przekroczenia.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rozpala karzący gniew. Tam zaś,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спричиняє гнів, і де нема закону, там нема й проступку.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sprawia gniew; natomiast gdzie nie ma Prawa, tam nie ma także przestępstwa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niesie z sobą karę. Lecz gdzie nie ma prawa, nie ma też jego 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Prawo rodzi srogi gniew, lecz gdzie nie ma prawa, tam nie ma również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wiąże się z karą, a tam, gdzie nie ma Prawa, nie ma i przestępstwa.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2024-03-29T00:09:02Z</dcterms:modified>
</cp:coreProperties>
</file>