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jego samego, że zostało policzone 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napisano zaś tylko w odniesieniu do niego, że poczytano (jedynie) jemu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zostało napisane zaś z powodu niego samego, że policzone zostało mu,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zostało napisane zaś z powodu niego jedynie że zostało poczytane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czytamy przy tym, że uznano mu tylko ze względu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ze względu na niego samego napisano, że zostało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poczytane;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 dla niego samego, iż mu to przyczytano,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dla niego napisano jest, iż mu przyczytano jest ku 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że policzono mu, zostało napisane nie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napisano tego, że mu poczytano tylko ze względu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ze względu na niego samego napisano, że zostało mu to policzone,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zaś, że został usprawiedliwiony, mówi Pismo nie tylko ze względu na niego samego,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z myślą tylko o nim zostało napisane: „wpisane mu [to] zostało na rachunku”,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podane słowa, że został podany za sprawiedliwego, nie były skierowane tylko do 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ze względu na niego napisano: ʼuznano muʼ,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не було написано тільки задля одного нього те, що зараховано йому;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że zostało mu policzone nie jest napisane z powodu jego samego;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słów "zostało mu to policzone" nie napisano tylko 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Owo ”poczytano mu to” zostało jednak napisane nie tylko przez wzgląd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wspaniałe Boże słowa o uniewinnieniu zostały skierowane nie tylko do niego,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2024-04-26T05:15:13Z</dcterms:modified>
</cp:coreProperties>
</file>