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znaczą nic ― cierpienia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teraźniejszym czasie względem ― mającej nastąpić chwały,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[która ma]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bowiem,* że utrapienia teraźniejszego czasu nic nie znaczą w związku z chwałą, która ma nam zostać objawiona.**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Liczę bowiem, że nie godnymi cierpienia* (tej) teraz pory względem mającej nastąpić chwały, (tak by) zostać objawiona** na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Liczę bowiem że nie godne cierpienia teraz pory względem mającej nastąpić chwały zostać objawiona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8:18-30&lt;/x&gt; omawia: (1) teraźniejsze utrapienia wierzących (zob. ww. wcześniejsze); (2) ich przyszłą chwałę; (3) udział stworzenia w chwale odkupionych; (4) nadzieję przyszłej chwały i teraźniejsze wstawiennictwo Ducha Świętego jako źródła pociechy i mocy wierzących.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Tych, których Bóg już na początku dziejów zbawienia znał z uwagi na swoją wszechwiedzę, których przeznaczył, aby posiedli kształt (l. zespół cech) odpowiadający obrazowi (l. naturze) Jego Syna, których w tym celu powołał i usprawiedliwił (&lt;x&gt;520 8:30&lt;/x&gt;), tych też ostatecznie zamierza uwielbić lub obdarzyć chwałą. Chwałę tę człowiek utracił na skutek skażenia grzechem (&lt;x&gt;520 3:23&lt;/x&gt;), dostęp do niej otrzymuje z łaski Bożej (&lt;x&gt;520 3:24&lt;/x&gt;), w Chrystusie (&lt;x&gt;500 17:22&lt;/x&gt;), a pełny w niej udział otrzyma w dniu zmartwychwstania (&lt;x&gt;530 15:43&lt;/x&gt;) – tj. w dniu przyjścia Chrystusa (&lt;x&gt;580 3:4&lt;/x&gt;) – kiedy to objawi się pełnia naszego synostwa i zrealizuje odkupienie naszego ciała (&lt;x&gt;520 8:23&lt;/x&gt;). Chwałą tą jest chwała nieśmiertelności i wolności właściwej synom Boga (&lt;x&gt;530 15:42-44&lt;/x&gt;; &lt;x&gt;520 8:21&lt;/x&gt;; &lt;x&gt;550 3:24-26&lt;/x&gt;).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5:2&lt;/x&gt;; &lt;x&gt;540 4:17&lt;/x&gt;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"że nie godnymi cierpienia" - sens: że obecne nasze cierpienia nie są godne, nie zasługują.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bezokolicznik skutku.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2024-04-25T23:54:01Z</dcterms:modified>
</cp:coreProperties>
</file>