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czy ktoś na tym fundamencie buduje ze złota, srebra, drogich kamieni, z drewna, siana czy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ktoś na tym fundamencie buduje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srebra, z drogich kamieni, drewna, siana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na tym gruncie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na tym fundamencie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ktoś na tym fundamencie buduje: ze złota, ze srebra, z drogich kamieni, z drewna, z trawy lub ze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wznosi budowę ze złota, srebra, drogich kamieni, z drzewa, siana,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buduje na tym fundamencie ze złota, srebra, szlachetnych kamieni, drewna, trawy, słomy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szlachetnych kamieni, drewna, siana lub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na tym fundamencie ktoś buduje złotem, srebrem, szlachetnymi kamieniami, drewnem, sianem, trzciną,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na tym fundamencie wznosić różne budowle ze złota, srebra, szlachetnych kamieni albo z drewna, siana lub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buduje na tym fundamencie złotem, srebrem czy drogimi kamieniami, czy też drzewem, sianem lub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будує на [цій] підвалині з золота, срібла, коштовного каміння, дерева, сіна, соломи,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nadbudowuje złotem, srebrem, kosztownymi kamieniami, drewnem, sianem,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na tym fundamencie niektórzy użyją złota, srebra lub drogich kamieni, inni zaś użyją drewna, trawy bądź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na tym fundamencie buduje ze złota, srebra, drogocennych kamieni, drewna, siana, ścierni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budować na Nim używając różnych materiałów: złota, srebra i szlachetnych kamieni lub drewna, słomy i siana.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2024-04-30T15:46:13Z</dcterms:modified>
</cp:coreProperties>
</file>