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70"/>
        <w:gridCol w:w="41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—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język aby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wszelki język wyznawał, iż Pan Jezus Chrystus jest w 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–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wyznał,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wyznał, że Jezus Chrystus jest Panem na chwałę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każdy język wyznał, że Jezus Chrystus Panem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każdy dla chwały Boga Ojca z przekonaniem wyznawał, że Jezus Chrystus to nasz Pan!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wszelki język wyznawał, że Jezus Chrystus jest Panem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щоб кожною мовою визналося, що Ісус Христос - це Господь на славу Бога Батька!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też każdy język się zgodził, że Jezus Chrystus jest Panem,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każdy język przyznał, że Jeszua Mesjasz jest Adonai,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wszelki język otwarcie uznał, że Jezus Chrystus jest Panem ku chwale Boga,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każdy, kto może mówić, wyzna, że Jezus Chrystus jest Panem, oddając w ten sposób chwałę Bogu Ojcu.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2024-04-19T11:16:36Z</dcterms:modified>
</cp:coreProperties>
</file>