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mieli też miasta wydzielone na obszarze dziedzictwa synów Manassesa – całe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Efraima mieli także na obszarze dziedzictwa synów Manassesa wydzielone całe miasta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wydzielone miasta pośrodku dziedzictwa synów Manassesa — wszystkie te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oddzielone synom Efraimowym były w pośród dziedzictwa synów Manasesowych, wszystkie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Wydzielono też miasta synom Efraim w pośrzodku osiadłości synów Manasse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synowie Efraima posiadali miasta oddzielne pośrodku dziedzictwa synów Manassesa, wszystkie te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Efraima mieli miasta wydzielone wśród dziedzictwa synów Manassesa, całe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mieli także wydzielone miasta pośrodku posiadłości potomków Manassesa,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potomków Efraima należą jeszcze wydzielone miasta z dziedzictwa potomków Manassesa,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Efraimitów należą jeszcze wydzielone miasta w posiadłościach Manassytów i przyległe do nich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відлучені синам Ефраїма посеред насліддя синів Манассії, всі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doszły miasta synów Efraima, oddzielnie położone pośród dziedzicznej posiadłości synów Menaszy; wszystkie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Efraima mieli miasta – enklawy pośród dziedzictwa synów Manassesa, wszystkie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2024-06-01T04:19:42Z</dcterms:modified>
</cp:coreProperties>
</file>