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2"/>
        <w:gridCol w:w="1496"/>
        <w:gridCol w:w="6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 zaś los padł dla synów Zebulona według ich rodzin. Granica ich dziedzictwa sięgała do Sarid.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2024-05-20T14:18:02Z</dcterms:modified>
</cp:coreProperties>
</file>