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Remet,* i En-Gannim, i En-Chadda, i Bet-Pases.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En-Ganim, En-Chada i Bet-Pases.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 i 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Ramet, i Engannim, i Enhadda, i Betfeses.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Ramet i Engannim, i Enhadda, i Betfeses.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 i 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En-Ganin, En-Chadda, Bet-Paccec.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Рамат і Інґаннім і Інадда і Ветфасис,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Remeth, En Gannim, En Hadda i Beth Pacec.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Remet, i En-Gannim, i En-Chadda, i Bet-Paccec.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2024-06-02T11:02:54Z</dcterms:modified>
</cp:coreProperties>
</file>