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Me-Jarkon, i Rakon wraz z obszarem naprzeciw Jafy.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2024-05-20T15:52:09Z</dcterms:modified>
</cp:coreProperties>
</file>