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1690"/>
        <w:gridCol w:w="60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Anatot wraz z jego pastwiskami i Almon* wraz z jego pastwiskami – cztery 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Gamala, Γαμαλα, zob. &lt;x&gt;130 6:45&lt;/x&gt;.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2024-05-21T01:43:41Z</dcterms:modified>
</cp:coreProperties>
</file>