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Jarmut* wraz z jego pastwiskami, En-Gannin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En-Ganin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jego pastwiska oraz En-Gannim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Jaramot i przedmieścia jego, i Engannim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Jaramot, i Engannim z przedmieściami ich,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z jego pastwiskami, En-Gannim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i En-Gannin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Jarmut z pastwiskami i En-Gannim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wraz z jego pastwiskami oraz En-Gannim z jego pastwiskami, czyli razem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i En-Gannim, cztery miasta łącznie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Реммат і йому відлучене і Джерело Письма і йому відлучене,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Jarmuth, wraz z przyległymi przedmieściami, i En Gannim, wraz z przyległymi przedmieściami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Jarmut oraz jego pastwisko, En-Gannim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Remmath, Ρεμμαθ, por.19:21 i &lt;x&gt;130 6:58&lt;/x&gt;.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2024-05-20T23:28:24Z</dcterms:modified>
</cp:coreProperties>
</file>