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47"/>
        <w:gridCol w:w="4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 co usłyszeliśmy, co zobaczyliśmy ― oczami naszymi, co oglądaliśmy i ― ręce nasze dotknęły, o ― Słowie ― życia,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początku,* o czym usłyszeliśmy, co zobaczyliśmy naszymi oczami,** co oglądaliśmy i czego nasze ręce dotknęły*** o Słowie życia****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było od początku, co usłyszeliśmy, co zobaczyliśmy oczyma naszymi, co ujrzeliśmy i ręce nasze obmacały, o Słowie życia;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było od początku co słyszeliśmy co widzieliśmy oczyma naszymi co zobaczyliśmy i ręce nasze dotknęły o Słowie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1:1-2&lt;/x&gt;; &lt;x&gt;690 2:13-14&lt;/x&gt;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&lt;x&gt;680 1:16&lt;/x&gt;; &lt;x&gt;690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24:39&lt;/x&gt;; &lt;x&gt;500 20:27&lt;/x&gt;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Por. &lt;x&gt;500 1:1&lt;/x&gt;; &lt;x&gt;690 1:1&lt;/x&gt;; &lt;x&gt;730 19:14&lt;/x&gt; w kont. autorstwa Listu; &lt;x&gt;690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2024-04-19T03:16:33Z</dcterms:modified>
</cp:coreProperties>
</file>