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są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czysty, lśniący bisior,* gdyż bisior oznacza sprawiedliwe czyny świętych.**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jej, aby odziała się cienkim lnem błyszczącym, czystym, bowiem cienki len czynami sprawiedliwymi świętych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(są)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61:10&lt;/x&gt;; &lt;x&gt;330 44:17&lt;/x&gt;; &lt;x&gt;450 3:4&lt;/x&gt;; &lt;x&gt;470 22:11-12&lt;/x&gt;; &lt;x&gt;730 3:4-5&lt;/x&gt;;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29:14&lt;/x&gt;; &lt;x&gt;290 64:6&lt;/x&gt;; &lt;x&gt;470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2024-05-14T21:23:30Z</dcterms:modified>
</cp:coreProperties>
</file>