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zmieniły myślenia od ― morderstw ich, ani od ― magii ich, ani od ― rozpusty ich, ani od ― kradzieży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opamiętały się* ani w swoich morderstwach, ani w swoich czarach,** ani w swoim nierządzie,*** **** ani w swoich kradzieżach.*****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zmienili myślenia od zabójstw ich, ani od czarów ich, ani z rozpusty ich, ani z kradzieży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8:6&lt;/x&gt;; &lt;x&gt;730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22:18&lt;/x&gt;; &lt;x&gt;30 20:27&lt;/x&gt;; &lt;x&gt;50 18:10-12&lt;/x&gt;; &lt;x&gt;290 47:9&lt;/x&gt;; &lt;x&gt;550 5:20&lt;/x&gt;; &lt;x&gt;730 18:23&lt;/x&gt;; &lt;x&gt;730 21:8&lt;/x&gt;;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nierządach, πορνείας, lm abstrakcji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Islam wyruszył przeciw chrześcijaństwu z hasłami oczyszczenia go z kultu relikwii i obrazów.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2024-04-20T12:05:19Z</dcterms:modified>
</cp:coreProperties>
</file>