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bliżej Dawidowi, zlekceważył go. Rzeczywiście, był to tylko chłopiec, rudawy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spojrzał i zobaczył Dawida, wzgardził nim, dlatego że był młodzieńcem — rudym i przystojnym.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Filistyńczyk i obaczył Dawida, lekce go sobie poważył, przeto, że był dzieciną, a lisowatym i pięknym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Filistyńczyk wejźrzał i obaczył Dawida, wzgardził im. Bo był młodzieńczyk lisowaty i piękny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popatrzył i przyjrzał się Dawidowi, wzgardził nim dlatego, że był młodzieńcem, i to rudym, o pięknej powierzchowności.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Filistyńczyk spojrzał i zobaczył Dawida, odniósł się doń pogardliwie, gdyż był to jeszcze młodzieniec, rumiany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Dawidowi i zobaczył, że był rudym chłopcem o pięknym wyglądzie, to go wyśmiał.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przyjrzał się Dawidowi i wzgardził nim, gdyż Dawid był chłopcem o rudej czuprynie i miłym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jeszcze chłopcem, o jasnych włosach i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Pelisztyn spojrzał i zobaczył Dawida – pogardził nim, bo był to piękny na spojrzenie, rumiany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to rumiany chłopiec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2024-05-14T20:24:06Z</dcterms:modified>
</cp:coreProperties>
</file>