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wówczas dziewięćdziesiąt osiem lat. Jego oczy osłabły i 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Heli miał już dziewięćdziesiąt osiem lat i jego oczy tak zasłabły, że nie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już miał dziewiędziesiąt i ośm lat, a oczy jego już się były zaćmiły, że nie mógł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już miał dziewięćdziesiąt i ośm lat i oczy jego zaćmiły się były, i nie mógł dojźrzeć.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lat. Był ociemniały, nic 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lat. Na oczach miał bielmo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lat, jego wzrok był tak słaby, że nie mógł nic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miał dziewięćdziesiąt osiem lat i jego zgasłe oczy nie mogły już niczego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lat, oczy jego osłabły, tak że nie mógł [już nic]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син девятдесяти літний, і його очі хворі, і не бачив. І сказав Ілі мужам, що стояли довкруги нього: Що це за голос крику?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 miał dziewięćdziesiąt osiem lat, a jego oczy stężały tak, że 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(Heli miał wtedy dziewięćdziesiąt osiem lat, a jego oczy już zastygły, tak iż nie widział).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2024-05-31T10:41:19Z</dcterms:modified>
</cp:coreProperties>
</file>