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1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― ciemności, powiedzcie w ― świetle, i co do ― ucha słyszycie, głoście na ―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opowiedzcie w świetle; a co słyszycie na ucho, rozgłoście na dachach.*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powiedzcie w świetle, i co do ucha słyszycie, głoście na tarasach*.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Jednym z elementów naszej roztropności wobec świata (&lt;x&gt;470 10:16&lt;/x&gt;) może być trzymanie się zasady jawności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Płaski dach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2024-04-28T15:00:07Z</dcterms:modified>
</cp:coreProperties>
</file>