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kiedy została wypełniona, wyciągnąwszy na ― brzeg i usiadłszy zbierali ― dobre do wiader, ― zaś bezwartościowe na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 napełnieniu wyciągnęli na brzeg, usiedli, dorodne wybrali do naczyń, a marne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kiedy została napełniona, wyciągnąwszy na brzeg i siadłszy, zebrali dobre do naczyń. zaś zepsute (na)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2024-04-28T11:33:45Z</dcterms:modified>
</cp:coreProperties>
</file>