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postawili im pytanie: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mówili do nich: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rzekli do nich: Przeczże czynicie to, czego się nie godzi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Faryzeuszów mówili im: Co czynicie, co się nie godzi w szabbaty?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mówili: Czemu czynicie to, czego nie wolno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faryzeuszów rzekli: Czemu czynicie to, czego nie wolno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powiedzieli: Dlaczego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z faryzeuszów mówili: „Czemu robicie to, czego nie wolno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faryzeuszów zapytali: „Dlaczego w szabat robicie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faryzeuszy zwróciło im uwagę: - Dlaczego robicie to, czego w sabat robić nie wolno?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rzekli: - Czemu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фарисеї сказали: Чому робите те, чого не годиться [робити]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farisaiosów rzekli: Po co czynicie które nie wolno sabatami?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faryzeuszów im mówili: Dlaczego czynicie to, czego w szabat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mówili: "Czemu gwałcicie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rzekli: ”Czemu czynicie coś, czego nie wolno w sabat?”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robicie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2024-05-07T03:02:06Z</dcterms:modified>
</cp:coreProperties>
</file>