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2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2024-04-30T19:30:33Z</dcterms:modified>
</cp:coreProperties>
</file>