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 zawierający wzór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w takiej formie:*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Napisawszy list mający figurę tę: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 zawierający wzór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takiej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(Abowiem się bał, by go snadź nie porwali Żydowie i nie zabili, a on by potem odnosił potwarz, jakoby wziąć miał pieniądze).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również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o następującej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napisał list takiej treści: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napisał też list następującej treści: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również list następującej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написав листа такого змісту: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list, który miał taką formę: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trybun napisał taki oto list: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gubernatora zaś napisał list następującej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 rzym.  wymagało,  aby  urzędnik niższego szczebla składał raport na piśmie. List mógł być napisany po łacinie, a kopia mogła być dana Pawłowi, gdy odwołał się do cesarza.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2024-04-29T20:49:20Z</dcterms:modified>
</cp:coreProperties>
</file>