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0"/>
        <w:gridCol w:w="4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temu bowiem Pomazaniec umarł i ożył, aby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martwymi i żyjącymi zapanowałby.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nad martwymi i nad żyjącymi zapanowałby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bowiem Chrystus umarł i ożył, aby i nad umarłymi, i nad żywymi zapanować.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Pomazaniec umarł i ożył*, aby i (nad) martwymi i (nad) żyjącymi zapanowałby.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Pomazaniec i umarł i powstał i ożył aby i (nad) martwymi i (nad) żyjącymi zapanowałby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"umarł i ożył": "umarł i wstał"; "i umarł i wstał"; "i umarł, i wstał, i ożył";,,i umarł, i wstał, i odżył"; "i ożył, i umarł, i wstał"; "umarł, i ożył, i wstał". Uwaga: zamiast przekładu "ożył" możliwe: "zaczął żyć", gdyż w oryginale jest to forma czasu przeszłego dokonanego od czasownika "żyć".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2024-04-29T01:58:31Z</dcterms:modified>
</cp:coreProperties>
</file>