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8"/>
        <w:gridCol w:w="4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czyste dla czystych; dla zaś skalanych i niewierzących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czyste, ale skalane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ich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[zarówno]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rozum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― sumienie.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wprawdzie czyste czystym zaś którzy są skalani i niewierzącym nic czyste ale jest skalany ich i umysł i sumienie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czystych wszystko jest czyste, dla skalanych zaś i niewierzących nic nie jest czyste, ale skalane są zarówno ich umysł, jak i sumienie.*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czyste dla czystych: zaś dla skalanych i niewierzących nic czystym, ale są skalane ich i myśl, i sumienie.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wprawdzie czyste czystym zaś którzy są skalani i niewierzącym nic czyste ale jest skalany ich i umysł i sumienie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15:11&lt;/x&gt;; &lt;x&gt;480 7:15&lt;/x&gt;; &lt;x&gt;490 11:41&lt;/x&gt;; &lt;x&gt;510 10:15&lt;/x&gt;; &lt;x&gt;520 14:14&lt;/x&gt;; &lt;x&gt;620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2024-04-25T19:58:40Z</dcterms:modified>
</cp:coreProperties>
</file>