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usłyszeliśmy, co zobaczyliśmy ― oczami naszymi, co oglądaliśmy i ― ręce nasze dotknęły, o ― Słowie ― życia,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początku,* o czym usłyszeliśmy, co zobaczyliśmy naszymi oczami,** co oglądaliśmy i czego nasze ręce dotknęły*** o Słowie życia****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zobaczyliśmy oczyma naszymi, co ujrzeliśmy i ręce nasze obmacały, o Słowie życia;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&lt;x&gt;680 1:16&lt;/x&gt;; &lt;x&gt;690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24:39&lt;/x&gt;; &lt;x&gt;500 20:27&lt;/x&gt;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&lt;x&gt;500 1:1&lt;/x&gt;; &lt;x&gt;690 1:1&lt;/x&gt;; &lt;x&gt;730 19:14&lt;/x&gt; w kont. autorstwa Listu; &lt;x&gt;690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2024-04-27T03:56:22Z</dcterms:modified>
</cp:coreProperties>
</file>