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9"/>
        <w:gridCol w:w="4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napierśniki jak pancerze żelazne, i ― dzwięk ― skrzydeł ich jak odgłos rydwanów koni licznych, biegnących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pancerze jak pancerze żelazne i głos skrzydeł ich jak głos rydwanów koni licznych biegających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pancerze jak pancerze żelazne, a odgłos ich skrzydeł jak odgłos rydwanów* wielu koni pędzących do bitwy.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miały napierśniki jak napierśniki żelazne, i głos skrzydeł ich jak głos rydwanów koni* licznych biegnących na wojnę.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pancerze jak pancerze żelazne i głos skrzydeł ich jak głos rydwanów koni licznych biegających na wojnę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Konnych?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2024-04-29T00:29:00Z</dcterms:modified>
</cp:coreProperties>
</file>