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igły* niż bogatemu wejść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jest wielbłądowi przez dziurkę igły przejść,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Snadniej jest wielbłądowi przejść przez ucho igielne, niż bogaczowi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Łacwiej jest wielbłądowi wyniść przez ucho igielne, niż bogaczowi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Prędzej wielbłąd przejdzie przez ucho igły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aniżeli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Легше верблюдові пройти крізь вушко в голці, ніж багатому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jest uczynić wielbłąda przez-z szpary igły mogącego na wskroś przejść niż majętnego uczynić do wiadomej królewskiej władzy wiadomego boga mogącego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bogaczowi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Brama zwana Uchem Igły, τρυμαλιά ῥαφίδος, </w:t>
      </w:r>
      <w:r>
        <w:rPr>
          <w:rtl/>
        </w:rPr>
        <w:t>חֻר הַּמַחַט</w:t>
      </w:r>
      <w:r>
        <w:rPr>
          <w:rtl w:val="0"/>
        </w:rPr>
        <w:t xml:space="preserve"> (chur hammachat), została zbudowana w murach Jerozolimy dopiero w średniowieczu; &lt;x&gt;480 9:50&lt;/x&gt;L.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12:16-20&lt;/x&gt;; 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2024-04-28T17:35:13Z</dcterms:modified>
</cp:coreProperties>
</file>