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357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Pan jest Syn człowieka i 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Syn Człowieczy* jest również panem szabatu.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panem jest Syn Człowieka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Pan jest Syn człowieka i szabatu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2024-04-28T13:38:50Z</dcterms:modified>
</cp:coreProperties>
</file>