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— powiedział Piotr — nie wiem, o czym mówisz. W tej samej chwili, gdy jeszcze to mówił, rozległo się pianie koguta.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Człowiecze! nie wiem, co mówisz; a zatem zaraz, gdy on jeszcze mówił,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Człowiecze, nie wiem, co mówisz. A natychmiast,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Człowieku, nie wiem, co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odrzekł: Człowieku, nie wiem, co mówisz. I w tej chwili, gdy on jeszcze mówił, zapiał kur.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odpowiedział: Człowieku, nie wiem, o czym mówisz! A kiedy on jeszcze to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„Człowieku, nie wiem, o czym mówisz”. I w tej chwili, gdy on jeszcze mówił,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„Człowieku, nie wiem, o czym mówisz”. I zaraz, gdy on jeszcze mówił,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znowu: - Człowieku, nie wiem, co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to: - Człowieku, nie wiem, co mówisz. I zaraz,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Петро: Чоловіче, не знаю, про що ти говориш. І тут же, як він говорив,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Petros: Człowieku, nie znam które powiadasz. I z pominięciem zwykle potrzebnych okoliczności, jeszcze wobec gadającego jego, przygłosił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Człowieku, nie wiem co mówisz. I zaraz, kiedy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powiedział: "Człowieku, nie wiem, o czym ty mówisz!" I w tej samej chwili, kiedy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”Człowiecze, nie wiem, co mówisz”.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—Człowieku! Nie wiem, o czym mówisz!—zaprzeczył Piotr. W tej samej chwili, gdy jeszcze to mówił,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2024-04-27T14:37:11Z</dcterms:modified>
</cp:coreProperties>
</file>