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takie rzeczy czynią,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zielonym drzewie tak się dzieje, cóż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ponieważ się to na zielonem drzewie dzieje, a cóż będzie na suchem?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na zielonym drzewie czynią, cóż na suchym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to czynią, cóż się stanie z 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Gdyż, jeśli się to na zielonym drzewie dzieje, co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zielonym drzewem tak się dzieje, to co będzie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 z drzewem zielonym, to co stanie się z uschniętym?”.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z zielonym drzewem tak postępują, to co będzie z uschniętym?”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tak postępują z zielonym drzewem, to co się stanie z uschniętym?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postępują z drzewem zielonym, to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із зеленим деревом це роблять, то що станеться із сухим?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jeżeli w tym wilgotnym drewnie te właśnie czynią, w tym suchym co stałoby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to czynią wśród zielonego drzewa, co się stanie na wyniszczonym?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 takie rzeczy, kiedy drzewo jest zielone, to co będzie, kiedy uschnie?".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czynią, gdy drzewo jest wilgotne, to co się stanie, gdy ono uschnie?”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takie rzeczy robią z żywym jeszcze drzewem, to jak potraktują drzewo suche?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2024-04-27T23:16:48Z</dcterms:modified>
</cp:coreProperties>
</file>