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nikt, wypiwszy stare, (nie) chce młodego; mówi bowiem: stare przyjemne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pił stare wino, nie zechce go zamienić na młode; zawsze bowiem będzie twierdził, że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od razu młodego.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nikt, kto się napił starego, nie zaraz chce młodego; ale mówi: Lepsze jest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pijąc stare, nie wnet chce nowego, bo mówi, lepsze jest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napił starego, nie chce potem młodego –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napiwszy się starego, nie chce od razu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się napije starego wina, nie chce młodego,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się napił starego wina, nie chce młodego, bo mówi: «Stare jest lepsze»”.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nikt, kto napił się starego, nie chce młodego, bo mówi: Dobre jest 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zasmakował w starym winie, nie zechce pić młodego; zawsze powie, że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wypił stare wino, nie chce młodego, bo mówi: Stare wino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ніхто, покуштувавши старого, не схоче молодого, бо скаже: Старе краще!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napiwszy się z dawna istniejące nie chce młode; powiada bowiem: To wiadome z dawna istniejące użyteczne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kiedy się napije starego, nie chce zaraz świeżego; gdyż mówi: Stare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wypiwszy stare wino, ludzie nie chcą nowego, bo mówią: "Stare jest wystarczająco dobre"".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napił starego wina, nie chce nowego; mówi bowiem: ʼStare jest wyśmieniteʼ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spróbował starego wina, nie ma już ochoty na młode. Mówi bowiem: „Nie ma to jak stare, dobre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2024-04-27T11:08:03Z</dcterms:modified>
</cp:coreProperties>
</file>