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 nie, że o ― ubogich martwił się on, ale że złodziejem był i ― szkatułkę mając,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wrzucane zabierał.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nie dlatego, że zależało mu na ubogich, ale dlatego, że był złodziejem, a mając sakiewkę,* podkradał to, co zostało wrzucone.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to, nie że o biednych martwił się on, ale że złodziejem był i sakiewkę mając, (co) rzucane zabierał.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2024-04-27T11:44:49Z</dcterms:modified>
</cp:coreProperties>
</file>