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9"/>
        <w:gridCol w:w="5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― chory: Panie, człowieka nie mam, aby kiedy po poruszeniu ― wody rzuciłby mnie do ― basenu;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[czasie]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zaś przychodzę ja, inny przede mną 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będący słabym Panie człowieka nie mam aby gdy zostałaby poruszona woda wrzuciłby mnie do sadzawki zanim gdy zaś przychodzę ja inny przede mną wchodzi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odpowiedział Mu: Panie, nie mam człowieka, który – gdy poruszona zostanie woda* – wrzuciłby mnie do sadzawki, a zanim ja sam dojdę, inny wchodzi przede mną.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chorujący: Panie, człowieka nie mam, aby kiedy poruszy się woda, rzucił mnie do basenu. W tym (czasie gdy) zaś przychodzę ja, inny przede mną schodzi.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będący słabym Panie człowieka nie mam aby gdy zostałaby poruszona woda wrzuciłby mnie do sadzawki zanim gdy zaś przychodzę ja inny przede mną wchodzi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Przypisanie poruszenia wody aniołowi mogło być ówczesnym popularnym tłumaczeniem zjawisk niejasnych, por. &lt;x&gt;500 12:29&lt;/x&gt;; &lt;x&gt;510 23:9&lt;/x&gt;; &lt;x&gt;500 5:7&lt;/x&gt;L.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2024-04-27T19:45:48Z</dcterms:modified>
</cp:coreProperties>
</file>