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trzy razy, po czym przedmiot zaraz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do trzykrotnie, i zaraz zostało wzięte do góry naczynie do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do trzykrotnie i znowu zostało uniesione naczynie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2024-04-28T10:37:05Z</dcterms:modified>
</cp:coreProperties>
</file>