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Filippi* po Dniach Przaśników** *** i w pięć dni przybyliśmy do nich do Troady,**** gdzie spędziliśmy siedem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odpłynęliśmy po dniach Przaśników z Filippi i przyszliśmy do nich do Troady w ciągu dni pięciu, gdzie przebywaliśmy* dni siedem.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te następowały po święcie Paschy; zaznaczały początek żniw. Obchodzono je przez 7 dni, od 15 dnia miesiąca Nisan (marzec/kwiecień). Łączono je z Paschą (&lt;x&gt;20 12:1-20&lt;/x&gt;; &lt;x&gt;330 45:21-24&lt;/x&gt;; &lt;x&gt;470 26:17&lt;/x&gt;; &lt;x&gt;490 22:1&lt;/x&gt;).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23:15&lt;/x&gt;; &lt;x&gt;510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16:8&lt;/x&gt;; &lt;x&gt;540 2:12&lt;/x&gt;; &lt;x&gt;620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Był wówczas 56 l. 57 r. po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2024-04-27T09:47:42Z</dcterms:modified>
</cp:coreProperties>
</file>