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też poznać przyczynę, dla której go oskarżali,* sprowadziłem go do ich Sanhedrynu,**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Postanawiając poznać powód, przez który oskarżali go, sprowadziłem do sanhedrynu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wysuwanych przeciwko niemu oskarżeń postawiłem go przed ich Wysoką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wiedzieć, z jakiej przyczyny go oskarżają, zaprowadziłem go przed ich Radę;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wiedzieć przyczynę, dla której by nań skarżyli, wywiodłem go przed ich radę;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wiedzieć przyczynę, dla której by nań skarżyli, wywiodłem go przed ich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dowiedzieć, co mu zarzucają, sprowadziłem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się dowiedzieć, z jakiej przyczyny go oskarżali, postawiłem go przed ich Radą Najwyższą.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zorientować, co mu zarzucają, sprowadziłem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się dowiedzieć, co mu zarzucają, kazałem go zaprowadzić przed ich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rozpoznać powód, dla którego występowali przeciw niemu, sprowadziłem go przed ich Sanhedryn.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poznać powód oskarżenia, doprowadziłem go przed ich Radę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dowiedzieć się, z jakiego powodu go oskarżają, zaprowadziłem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ж пізнати причину, за яку його оскаржували, я повів [його] в їхній синедріон.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pragnąc poznać przyczynę przez którą go oskarżali, sprowadziłem ich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wywiedzieć się dokładnie, co mu zarzucają, sprowadziłem go więc do ich Sanhedrinu.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poznać przyczynę, dla której go oskarżali, sprowadziłem go do ich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go przed ich Wysoką Radą, żeby poznać stawiane mu zarzuty.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2024-04-27T19:52:36Z</dcterms:modified>
</cp:coreProperties>
</file>