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żyłem kiedyś bez Prawa. Gdy jednak wkroczyło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kiedyś bez prawa, lecz gdy przyszło przykazanie,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żył niekiedy bez zakonu; lecz gdy przyszło przykazanie, grzech ożył, a jam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niekiedy bez zakonu. Lecz gdy przyszło rozkazanie,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ja prowadziłem życie bez Prawa. Gdy jednak zjawiło się przykazanie –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niegdyś bez zakonu, lecz gdy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żyłem niegdyś bez Prawa, lecz kiedy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kiedyś żyłem bez Prawa. A kiedy pojawiło się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żyłem bez Prawa, a gdy przyszło Prawo, grzech żyć zaczął,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także kiedyś nie wiedziałem nic o Prawie, ale gdy poznałem przykazania, grzech się obudził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żyłem poza Prawem. Skoro zaś pojawiło się przykazanie, ożył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жив колись без закону, а щойно прийшла заповідь, - гріх ожив;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niegdyś żyłem z dala od Prawa, ale gdy przyszło przykazanie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niegdyś poza porządkiem Tory. Kiedy jednak przykazanie stanęło na mojej drodze, grzech nagle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niegdyś bez prawa, ale gdy przyszło przykazanie, grzech znowu ożył, lecz 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żyłem nie podlegając Prawu. Gdy jednak poznałem przykazania, grzech we mnie ożył,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2024-04-27T22:11:31Z</dcterms:modified>
</cp:coreProperties>
</file>