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4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tego swojego ale innego dla czego bowiem wolność moja jest sądzona przez inne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sumieniu zaś mówię nie twoim, lecz bliźniego;* bo dlaczego moja wolność ma być sądzona przez czyjeś sumienie?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sumienia zaś mówię nie (tego) swojego, ale (tego) drugiego. Po co bowiem wolność ma jest sądzona przez inne sumienie?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zaś mówię nie (tego) swojego ale innego dla- czego bowiem wolność moja jest sądzona przez inne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2024-04-28T15:35:15Z</dcterms:modified>
</cp:coreProperties>
</file>