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przeciw obliczu patrzcie jeśli ktoś jest przekonany sobie samemu Pomazańca być to niech liczy znowu z samego siebie że tak jak on Pomazańca tak i my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to, co oczywiste.* ** Jeśli ktoś jest przekonany, że (należy do) Chrystusa, niech ponownie weźmie sobie pod uwagę, że jak on sam (należy do) Chrystusa, tak i 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to) przeciw twarzy* patrzcie. Jeśli ktoś jest przekonany sobie samemu** Pomazańca być***, to niech liczy**** znowu w sobie samym, że jak on Pomazańca, tak i 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przeciw obliczu patrzcie jeśli ktoś jest przekonany sobie samemu Pomazańca być to niech liczy znowu z samego siebie że tak, jak on Pomazańca tak i my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biorąc pod uwagę, że możemy mieć do czynienia z idiomem: Patrzycie na to, co przed oczami (na to, co zewnętrzne), &lt;x&gt;540 10:7&lt;/x&gt;L. W gr. ind. i imp. praes. strony czynnej dla 2 os. lm posiadają tę samą formę.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oznaczające to, co samo rzuca się w oczy, co jest przed samymi oczyma, co jest oczywiste.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"(w) sobie samym".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należy do Pomazańca".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"niech uważa".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2024-04-27T19:35:58Z</dcterms:modified>
</cp:coreProperties>
</file>