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6"/>
        <w:gridCol w:w="6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ze słabości,* jednak żyje** z mocy Bożej. Tak i my jesteśmy słabi w Nim,*** ale będziemy żyli**** z Nim z mocy Bożej*****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został ukrzyżowany dzięki bezsile, ale żyje dzięki mocy Boga. I bowiem my jesteśmy bez siły w Nim*, ale żyć będziemy razem z Nim dzięki mocy Boga względem was.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1:4&lt;/x&gt;; &lt;x&gt;530 6:14&lt;/x&gt;; &lt;x&gt;670 3:18&lt;/x&gt;; &lt;x&gt;730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&lt;x&gt;520 6:4-5&lt;/x&gt;; &lt;x&gt;530 6:14&lt;/x&gt;; &lt;x&gt;550 2:20&lt;/x&gt;; &lt;x&gt;570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2:4-5&lt;/x&gt;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Nim": "w sobie samym"; "z Nim"; "przez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2024-04-27T21:41:02Z</dcterms:modified>
</cp:coreProperties>
</file>