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zgodnie z tym, co jest napisane: Uwierzyłem, dlatego przemówiłem, wierzymy —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tego samego ducha wiary, jak jest napisane: Uwierzyłem i dlatego przemówiłem; 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wierzymy i dlatego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tegoż ducha wiary, tak jako napisane: Uwierzyłem, przetom też mówił; i my wierzymy, przeto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mając tegoż Ducha wiary, jako jest napisano: Uwierzyłem, przetożem mówił, i my wierzymy, dla czego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mamy tego samego ducha wiary, według którego napisano: Uwierzyłem, dlatego przemówiłem, my także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jak to jest napisane: Uwierzyłem, przeto powiedziałem, i my wierzymy, i 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wiary, według którego napisano: Uwierzyłem, dlatego przemówiłem, my również wierzymy i dlatego przemawiamy,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zaś tego samego ducha wiary, o którym jest napisane: Uwierzyłem, dlatego przemówiłem. My także wierzymy i dlatego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mamy tego samego ducha wiary, to zgodnie z zapisanym zdaniem: „Uwierzyłem, dlatego przemówiłem”, również my wierzymy i dlatego dalej przemawiamy,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Uwierzyłem i dlatego zacząłem mówić. Ten sam Duch wiary pozwala nam wierzyć i 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tego samego ducha wiary, o którym napisano: ʼUwierzyłem, dlatego przemówiłemʼ. My również wierzymy i dlatego przemawiamy.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ж той самий дух віри, згідно з Писанням: Увірував я, тому й заговорив, - ми віримо, тому й говоримо.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co mają tego samego Ducha wiary, postępują według tego, jak jest napisane: Uwierzyłem, dlatego mówiłem, i my wierzymy, dlatego też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"Zaufałem, dlatego przemówiłem". Ponieważ mamy tego samego Ducha, który uzdolnią nas do ufania, ufamy też i dlatego przemawiamy;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mamy takiego samego ducha wiary, jak ten, o którym napisano: ”Uwierzyłem, dlatego mówiłem”, my też wierzymy i dlatego mówimy,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Psalmista napisał: „Uwierzyłem, dlatego przemówiłem”. My mamy tę samą postawę—wierzymy i właśnie dlatego mówimy!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2024-04-27T07:40:49Z</dcterms:modified>
</cp:coreProperties>
</file>