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pochodzący od Boga wywołuje opamiętanie, którego się nie żałuje. Ono prowadzi do zbawienia. Natomiast smutek wzbudzany przez świat,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Boga, przynosi pokutę ku zbawieniu, czego nikt nie żałuje; lecz smutek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pokutę sprawuje ku zbawieniu, której nikt nie żałuje; ale smutek według świata sprawuje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wedle Boga, pokutę ku zbawieniu nieodmienną sprawuje, lecz smutek świecki śmierć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z Boga, dokonuje zbawiennego nawrócenia, i tego się nie żałuje,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sprawia upamiętanie ku zbawieniu i nikt go nie żałuje; smutek zaś światowy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zgodny z wolą Boga smutek owocuje nawróceniem ku zbawieniu, i tego się nie żałuje.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Smutku zgodnego z Bożą wolą nie trzeba żałować, bo prowadzi on przez nawrócenie do zbawienia. Smutek świata sprowadza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 według myśli Boga doprowadza do nawrócenia ku takiemu zbawieniu, którego się nie żałuje. Natomiast smutek tego świata prowadzi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Smutek, jakiego doznajemy zgodnie z wolą Boga, prowadzi do zbawienia przez całkowitą przemianę naszego jestestwa i tego nikt nie żałuje, natomiast smutek, jakiego doznajemy od świata jest naznaczony piętnem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bowiem, znoszony po Bożemu, dokonuje zbawiennej zmiany usposobienia, czego się nigdy nie żałuje. Natomiast światowy smutek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смуток, що в Бозі, чинить покаяння на спасіння, якого не треба шкодувати; біль світський чинить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z Boga sprawia skruchę ku zbawieniu, która nie powoduje żalu; zaś smutek świata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Ból, do którego podejdzie się na sposób Boży, rodzi zwrócenie się od grzechu do Boga, co prowadzi do zbawienia, w tym zaś nie ma czego żałować! Lecz ból, do którego podejdzie się na sposób świata, rodzi tylko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zbożny smutek przyczynia się do okazania skruchy ku wybawieniu i tego nie należy żałować, ale smutek światowy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 smutek sprawia, że ludzie porzucają grzech i dążą do zbawienia—po jakimś czasie nikt się więc nie martwi tym, że został w ten sposób zasmucony. Smutek pochodzący z tego świata jest jednak zupełnie inny, prowadzi bowiem ludzi do rozpaczy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2024-04-28T15:23:49Z</dcterms:modified>
</cp:coreProperties>
</file>