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nasza ojczyzna jest w niebie. Stamtąd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nasza rzeczpospolita jest w niebiesiech, skąd też zbawiciela oczekujemy,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obcowanie jest w niebiesiech: skąd też zbawiciela oczekawamy,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jest w niebie. Stamtąd też jako Zbawcy wyczekujemy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Zbawiciela oczekujemy,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niebiosach,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niebie. Stamtąd też oczekujemy Zbawiciela,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natomiast ojczyzna jest w niebie. Stamtąd oczekujemy jako wybawiciela,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przecież mamy obywatelstwo Niebios i oczekujemy przybycia stamtąd wybawcy, którym jest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naszą ojczyzną jest niebo, stamtąd też wyglądamy Zbawiciela, Pan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життя на небі, звідки й очікуємо Спасителя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nasze obywatelstwo jest w niebiosach, z których także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obywatelami nieba i to stamtąd oczekujemy Wyzwoliciela,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obywatelstwo jest w niebiosach, skąd także skwapliwie oczekujemy wybawcy,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ojczyzna jest jednak w niebie i stamtąd oczekujemy powrotu naszego Zbawiciela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2024-04-27T14:04:46Z</dcterms:modified>
</cp:coreProperties>
</file>