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― nasi w dobrych dziełach przodować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[zaspokajaniu]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niezbędnych potrzeb,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i nasi uczą się przodować w (zaspokajaniu) pilnych potrzeb* – aby nie byli bezowocni.**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uczą zaś i nasi, (jak) pięknym dziełom stawać na czele względem koniecznych potrzeb, aby nie byliby bezowocni.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20:34&lt;/x&gt;; &lt;x&gt;520 12:13&lt;/x&gt;; &lt;x&gt;570 2:25&lt;/x&gt;; &lt;x&gt;570 4:16&lt;/x&gt;; &lt;x&gt;610 6:18&lt;/x&gt;;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&lt;x&gt;570 1:11&lt;/x&gt;; &lt;x&gt;580 1:6&lt;/x&gt;; &lt;x&gt;680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2024-04-27T07:53:57Z</dcterms:modified>
</cp:coreProperties>
</file>