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zwiastun drugi nastąpił mówiąc: Upadł, upadł Babilon ― wielki, co z  ― wina ― namiętności ― rozpusty jego napoił wszystkie ―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podążał mówiąc upadł upadł Babilon miasto wielkie gdyż z wina wzburzenia nierządu jego napoił wszystkie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drugi,* szedł za nim, mówiąc: Upadł, upadł** wielki Babilon,*** **** który winem szaleństwa swojego nierządu***** napoił wszystkie narody.******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[*inny anioł, drugi, ἄλλος ἄγγελος δεύτερος,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TW A; inny drugi anioł, ἄλλος δεύτερος ἄγγελος, A (V) TW K; inny drugi, ἄλλος δεύτερος, 𝔓 47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anioł drugi, αγγελος δευτερον C (V); k w w 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][***Wielki Babilon : symbol antyboskiej opozycji;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10, 21 ozn. Rzym, religijne i polityczne instytucje świata albo – wg niektórych – dos. odbudowany Babilon, którego upadek został zapowiedziany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][*****nierząd, πορνεία, też: bałwochwalstwo.][******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zwiastun, drugi. nastąpił mówiąc: Upadł, upadł Babilon wielki. który z wina szału rozpusty jego napoił wszystkie narody.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podążał mówiąc upadł upadł Babilon miasto wielkie gdyż z wina wzburzenia nierządu jego napoił wszystkie narody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2024-04-27T21:09:18Z</dcterms:modified>
</cp:coreProperties>
</file>