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3"/>
        <w:gridCol w:w="4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zasadził JAHWE ― Bóg ogród w Eden na wschodzie słońca i umieścił tam ― człowieka, którego wyrzeźbił.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Bóg, zasadził ogród w Edenie,* od wschodu, i umieścił tam człowieka, którego ukształtował.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Eden, </w:t>
      </w:r>
      <w:r>
        <w:rPr>
          <w:rtl/>
        </w:rPr>
        <w:t>עֵדֶן</w:t>
      </w:r>
      <w:r>
        <w:rPr>
          <w:rtl w:val="0"/>
        </w:rPr>
        <w:t xml:space="preserve"> (‘eden), czyli: rozkosz (</w:t>
      </w:r>
      <w:r>
        <w:rPr>
          <w:rtl/>
        </w:rPr>
        <w:t>עִּדּונִים</w:t>
      </w:r>
      <w:r>
        <w:rPr>
          <w:rtl w:val="0"/>
        </w:rPr>
        <w:t xml:space="preserve"> , znaczy: zbytek, luksus), zob. &lt;x&gt;160 9:25&lt;/x&gt;, &lt;x&gt;10 2:8&lt;/x&gt;L.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2024-04-29T13:50:21Z</dcterms:modified>
</cp:coreProperties>
</file>