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Wyrastały z niej trzy pędy. Puściła pąki, zakwitły kwiaty, w końcu dojrzały kiście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winorośli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gałązki. A ona jakby wypuszczała pąki i wychodził jej kwiat, i jej grona wydały dojrzałe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winnej macicy były trzy gałązki, a ona jakoby pąki wypuszczała, a wychodził kwiat jej, i dostawały się jagody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były trzy gałązki znienagła wyrastając w pąkowie, a po kwieciu jagody dostawające,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krzewie były trzy gałązki. Krzew wypuścił pączki i zakwitł, a potem 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krzewie były trzy pędy; a gdy zaczął wypuszczać pąki, zakwitł, a jego grona winne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winorośli były trzy gałązki. Potem wypuściła pączki, zakwitła i wydała grona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krzewie rosły trzy gałązki. Gdy krzew wyrósł, pojawiły się kwiaty, a potem grona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winnym szczepie były trzy gałązki, a on właśnie pączkował: rozwinął się jego kwiat, a jego grona wydały dojrzałe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latorośli były trzy gałązki. I gdy wyrosła, rozwinęły się jej kwiaty i dojrzały jej winne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виноградині ж три галузки, і розрісшись, вони видали китиці, дозрілі грона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gałązki. I ledwie się rozwinęła oraz puściła kwiat jej szypułki dojrzały w 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winorośl miała trzy gałązki, i zdawała się wypuszczać pędy. Pokryła się kwieciem. Na jej kiściach dojrzały winogrona.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2024-04-28T09:13:40Z</dcterms:modified>
</cp:coreProperties>
</file>