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 do Absaloma: Nie, mój synu. Nie idźmy, proszę, wszyscy i nie obciążajmy ciebie. A choć nalegał* na niego, nie chciał iść, lecz go pobłogosławił.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nalegał, </w:t>
      </w:r>
      <w:r>
        <w:rPr>
          <w:rtl/>
        </w:rPr>
        <w:t>וַּיִפְרָץ</w:t>
      </w:r>
      <w:r>
        <w:rPr>
          <w:rtl w:val="0"/>
        </w:rPr>
        <w:t xml:space="preserve"> , wg 4QSam a : </w:t>
      </w:r>
      <w:r>
        <w:rPr>
          <w:rtl/>
        </w:rPr>
        <w:t>ויצפר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2024-04-29T04:34:12Z</dcterms:modified>
</cp:coreProperties>
</file>